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城服集团固定资产报废处置服务外包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eastAsia="zh-CN"/>
              </w:rPr>
              <w:t>公开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  <w:lang w:val="en-US" w:eastAsia="zh-CN"/>
              </w:rPr>
              <w:t>邀请选用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color w:val="000000"/>
                <w:sz w:val="28"/>
                <w:szCs w:val="28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u w:val="none"/>
                <w:lang w:val="en-US"/>
              </w:rPr>
              <w:t>TD2024-7-5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84C90B1-DC8D-4D57-B877-04DEF86422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1D34D61-26DB-49C5-BA27-6C6B1BDDA7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E6726E8-A8AE-47B2-B3C6-A1845D64D22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A83FCC8-9A84-4FAE-B704-9C1A6D7C45B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6914A4A-6576-4D5D-A5AF-DC974F95FC4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65A7D0C-2026-465E-8BA8-6150456A34A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1364CF7-FCBE-4EDC-A852-C8523BBB89E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68F0EE7D-3FFE-4549-B56C-3EE0862439BB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2A66361"/>
    <w:rsid w:val="13B50D71"/>
    <w:rsid w:val="1547323C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EF45FF8"/>
    <w:rsid w:val="1F8B1EDC"/>
    <w:rsid w:val="201B2FD4"/>
    <w:rsid w:val="201E6815"/>
    <w:rsid w:val="207860E5"/>
    <w:rsid w:val="21017151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4E467DC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8555E7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50519F8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DFF08FB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BC709CD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170</Words>
  <Characters>181</Characters>
  <Lines>7</Lines>
  <Paragraphs>1</Paragraphs>
  <TotalTime>0</TotalTime>
  <ScaleCrop>false</ScaleCrop>
  <LinksUpToDate>false</LinksUpToDate>
  <CharactersWithSpaces>181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2024-07-01T05:14:19Z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